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9C7" w:rsidRPr="00141761" w:rsidRDefault="00DA0D73" w:rsidP="004F5602">
      <w:pPr>
        <w:spacing w:after="59" w:line="240" w:lineRule="auto"/>
        <w:ind w:left="14"/>
        <w:jc w:val="center"/>
        <w:rPr>
          <w:b/>
        </w:rPr>
      </w:pPr>
      <w:r w:rsidRPr="00141761">
        <w:rPr>
          <w:rFonts w:ascii="Times New Roman" w:eastAsia="Times New Roman" w:hAnsi="Times New Roman" w:cs="Times New Roman"/>
          <w:b/>
        </w:rPr>
        <w:t>BTS COMME</w:t>
      </w:r>
      <w:r w:rsidR="00F27D64">
        <w:rPr>
          <w:rFonts w:ascii="Times New Roman" w:eastAsia="Times New Roman" w:hAnsi="Times New Roman" w:cs="Times New Roman"/>
          <w:b/>
        </w:rPr>
        <w:t>RCE INTERNATIONAL - SESSION 2024</w:t>
      </w:r>
    </w:p>
    <w:p w:rsidR="00601AB2" w:rsidRPr="00601AB2" w:rsidRDefault="00601AB2" w:rsidP="004F5602">
      <w:pPr>
        <w:spacing w:after="15" w:line="240" w:lineRule="auto"/>
        <w:ind w:left="63" w:right="14" w:hanging="10"/>
        <w:jc w:val="center"/>
        <w:rPr>
          <w:rFonts w:ascii="Times New Roman" w:eastAsia="Times New Roman" w:hAnsi="Times New Roman" w:cs="Times New Roman"/>
          <w:b/>
          <w:sz w:val="28"/>
          <w:szCs w:val="28"/>
        </w:rPr>
      </w:pPr>
    </w:p>
    <w:p w:rsidR="001379C7" w:rsidRPr="00601AB2" w:rsidRDefault="00F27D64" w:rsidP="004F5602">
      <w:pPr>
        <w:spacing w:after="15" w:line="240" w:lineRule="auto"/>
        <w:ind w:left="63" w:right="14" w:hanging="10"/>
        <w:jc w:val="center"/>
        <w:rPr>
          <w:b/>
          <w:sz w:val="28"/>
          <w:szCs w:val="28"/>
        </w:rPr>
      </w:pPr>
      <w:r w:rsidRPr="00601AB2">
        <w:rPr>
          <w:rFonts w:ascii="Times New Roman" w:eastAsia="Times New Roman" w:hAnsi="Times New Roman" w:cs="Times New Roman"/>
          <w:b/>
          <w:sz w:val="28"/>
          <w:szCs w:val="28"/>
        </w:rPr>
        <w:t>A l’attention des candidats présentant les EF 2 et EF3</w:t>
      </w:r>
    </w:p>
    <w:p w:rsidR="001379C7" w:rsidRPr="004F5602" w:rsidRDefault="00DA0D73" w:rsidP="004F5602">
      <w:pPr>
        <w:spacing w:after="3" w:line="240" w:lineRule="auto"/>
        <w:ind w:left="212"/>
        <w:jc w:val="center"/>
        <w:rPr>
          <w:sz w:val="16"/>
          <w:szCs w:val="16"/>
        </w:rPr>
      </w:pPr>
      <w:r>
        <w:rPr>
          <w:rFonts w:ascii="Times New Roman" w:eastAsia="Times New Roman" w:hAnsi="Times New Roman" w:cs="Times New Roman"/>
        </w:rPr>
        <w:t xml:space="preserve"> </w:t>
      </w:r>
      <w:r>
        <w:t xml:space="preserve"> </w:t>
      </w:r>
    </w:p>
    <w:p w:rsidR="004F5602" w:rsidRDefault="004F5602" w:rsidP="004F5602">
      <w:pPr>
        <w:spacing w:after="5"/>
        <w:ind w:left="212"/>
        <w:jc w:val="center"/>
      </w:pPr>
      <w:r>
        <w:rPr>
          <w:rFonts w:ascii="Times New Roman" w:eastAsia="Times New Roman" w:hAnsi="Times New Roman" w:cs="Times New Roman"/>
        </w:rPr>
        <w:t xml:space="preserve"> </w:t>
      </w:r>
      <w:r>
        <w:t xml:space="preserve"> </w:t>
      </w:r>
    </w:p>
    <w:p w:rsidR="00F27D64" w:rsidRPr="00F27D64" w:rsidRDefault="004F5602" w:rsidP="00601AB2">
      <w:pPr>
        <w:spacing w:after="60"/>
        <w:ind w:left="577" w:hanging="10"/>
        <w:rPr>
          <w:b/>
          <w:sz w:val="24"/>
          <w:szCs w:val="24"/>
        </w:rPr>
      </w:pPr>
      <w:r w:rsidRPr="004F5602">
        <w:rPr>
          <w:b/>
          <w:noProof/>
        </w:rPr>
        <w:drawing>
          <wp:anchor distT="0" distB="0" distL="114300" distR="114300" simplePos="0" relativeHeight="251659264" behindDoc="0" locked="0" layoutInCell="1" allowOverlap="0" wp14:anchorId="1D47E747" wp14:editId="6A804B1C">
            <wp:simplePos x="0" y="0"/>
            <wp:positionH relativeFrom="page">
              <wp:posOffset>609600</wp:posOffset>
            </wp:positionH>
            <wp:positionV relativeFrom="page">
              <wp:posOffset>612648</wp:posOffset>
            </wp:positionV>
            <wp:extent cx="1004316" cy="876300"/>
            <wp:effectExtent l="0" t="0" r="0" b="0"/>
            <wp:wrapTopAndBottom/>
            <wp:docPr id="180" name="Picture 180"/>
            <wp:cNvGraphicFramePr/>
            <a:graphic xmlns:a="http://schemas.openxmlformats.org/drawingml/2006/main">
              <a:graphicData uri="http://schemas.openxmlformats.org/drawingml/2006/picture">
                <pic:pic xmlns:pic="http://schemas.openxmlformats.org/drawingml/2006/picture">
                  <pic:nvPicPr>
                    <pic:cNvPr id="180" name="Picture 180"/>
                    <pic:cNvPicPr/>
                  </pic:nvPicPr>
                  <pic:blipFill>
                    <a:blip r:embed="rId7"/>
                    <a:stretch>
                      <a:fillRect/>
                    </a:stretch>
                  </pic:blipFill>
                  <pic:spPr>
                    <a:xfrm>
                      <a:off x="0" y="0"/>
                      <a:ext cx="1004316" cy="876300"/>
                    </a:xfrm>
                    <a:prstGeom prst="rect">
                      <a:avLst/>
                    </a:prstGeom>
                  </pic:spPr>
                </pic:pic>
              </a:graphicData>
            </a:graphic>
          </wp:anchor>
        </w:drawing>
      </w:r>
      <w:r w:rsidRPr="004F5602">
        <w:rPr>
          <w:b/>
          <w:noProof/>
        </w:rPr>
        <w:drawing>
          <wp:anchor distT="0" distB="0" distL="114300" distR="114300" simplePos="0" relativeHeight="251660288" behindDoc="0" locked="0" layoutInCell="1" allowOverlap="0" wp14:anchorId="56CE537A" wp14:editId="44655526">
            <wp:simplePos x="0" y="0"/>
            <wp:positionH relativeFrom="page">
              <wp:posOffset>5748528</wp:posOffset>
            </wp:positionH>
            <wp:positionV relativeFrom="page">
              <wp:posOffset>612648</wp:posOffset>
            </wp:positionV>
            <wp:extent cx="1200912" cy="876300"/>
            <wp:effectExtent l="0" t="0" r="0" b="0"/>
            <wp:wrapTopAndBottom/>
            <wp:docPr id="182" name="Picture 182"/>
            <wp:cNvGraphicFramePr/>
            <a:graphic xmlns:a="http://schemas.openxmlformats.org/drawingml/2006/main">
              <a:graphicData uri="http://schemas.openxmlformats.org/drawingml/2006/picture">
                <pic:pic xmlns:pic="http://schemas.openxmlformats.org/drawingml/2006/picture">
                  <pic:nvPicPr>
                    <pic:cNvPr id="182" name="Picture 182"/>
                    <pic:cNvPicPr/>
                  </pic:nvPicPr>
                  <pic:blipFill>
                    <a:blip r:embed="rId8"/>
                    <a:stretch>
                      <a:fillRect/>
                    </a:stretch>
                  </pic:blipFill>
                  <pic:spPr>
                    <a:xfrm>
                      <a:off x="0" y="0"/>
                      <a:ext cx="1200912" cy="876300"/>
                    </a:xfrm>
                    <a:prstGeom prst="rect">
                      <a:avLst/>
                    </a:prstGeom>
                  </pic:spPr>
                </pic:pic>
              </a:graphicData>
            </a:graphic>
          </wp:anchor>
        </w:drawing>
      </w:r>
      <w:r w:rsidR="00F27D64" w:rsidRPr="00F27D64">
        <w:rPr>
          <w:b/>
          <w:sz w:val="24"/>
          <w:szCs w:val="24"/>
        </w:rPr>
        <w:t>Candidats se présentant à l’épreuve facultative EF2 : valorisation d’une année de césure</w:t>
      </w:r>
    </w:p>
    <w:p w:rsidR="00F27D64" w:rsidRDefault="00F27D64" w:rsidP="00F27D64">
      <w:pPr>
        <w:ind w:firstLine="567"/>
      </w:pPr>
      <w:r>
        <w:t>Les candidats se présentent le jour de l’épreuve avec le dossier support, en 2 exemplaires, comprenant :</w:t>
      </w:r>
    </w:p>
    <w:p w:rsidR="00F27D64" w:rsidRDefault="00F27D64" w:rsidP="00EC64FE">
      <w:pPr>
        <w:ind w:firstLine="708"/>
      </w:pPr>
      <w:r>
        <w:t>- la grille d’évaluation complétée par le ou les organismes d’accueil pendant l’année de césure,</w:t>
      </w:r>
    </w:p>
    <w:p w:rsidR="00F27D64" w:rsidRDefault="00F27D64" w:rsidP="00F27D64">
      <w:pPr>
        <w:ind w:left="709"/>
      </w:pPr>
      <w:r>
        <w:t xml:space="preserve">- l’écrit réflexif de 8 à 10 pages présentant le cadre de l’activité, son contexte culturel, une analyse de l’expérience réalisée pendant </w:t>
      </w:r>
      <w:r w:rsidR="00601AB2">
        <w:t>la période de césure</w:t>
      </w:r>
      <w:r>
        <w:t xml:space="preserve"> et les compétences et aptitudes développées par le candidat.</w:t>
      </w:r>
    </w:p>
    <w:p w:rsidR="008D2848" w:rsidRDefault="008D2848" w:rsidP="00F27D64">
      <w:pPr>
        <w:pStyle w:val="Paragraphedeliste"/>
        <w:ind w:left="708"/>
      </w:pPr>
      <w:r>
        <w:t xml:space="preserve">Le dossier </w:t>
      </w:r>
      <w:r w:rsidR="002E629F">
        <w:t>support</w:t>
      </w:r>
      <w:r>
        <w:t xml:space="preserve"> constitue une production originale et personnelle soumise à la règlementation de la fraude aux examens. Tout plagiat sera considéré comme une situation de fraude</w:t>
      </w:r>
    </w:p>
    <w:p w:rsidR="008D2848" w:rsidRPr="004F5602" w:rsidRDefault="008D2848" w:rsidP="00F27D64">
      <w:pPr>
        <w:pStyle w:val="Paragraphedeliste"/>
        <w:ind w:left="708"/>
        <w:rPr>
          <w:sz w:val="16"/>
          <w:szCs w:val="16"/>
        </w:rPr>
      </w:pPr>
    </w:p>
    <w:p w:rsidR="002E629F" w:rsidRDefault="00930FBF" w:rsidP="00F27D64">
      <w:pPr>
        <w:pStyle w:val="Paragraphedeliste"/>
        <w:ind w:left="708"/>
      </w:pPr>
      <w:r>
        <w:t xml:space="preserve">En absence de dossier support de l’épreuve, le </w:t>
      </w:r>
      <w:r w:rsidR="002E629F">
        <w:t>candidat ne peut être interrogé.</w:t>
      </w:r>
    </w:p>
    <w:p w:rsidR="002E629F" w:rsidRDefault="002E629F" w:rsidP="00F27D64">
      <w:pPr>
        <w:pStyle w:val="Paragraphedeliste"/>
        <w:ind w:left="708"/>
      </w:pPr>
    </w:p>
    <w:p w:rsidR="002E629F" w:rsidRDefault="002E629F" w:rsidP="00F27D64">
      <w:pPr>
        <w:pStyle w:val="Paragraphedeliste"/>
        <w:ind w:left="708"/>
      </w:pPr>
      <w:r w:rsidRPr="002E629F">
        <w:t xml:space="preserve">Le candidat </w:t>
      </w:r>
      <w:r>
        <w:t xml:space="preserve">peut </w:t>
      </w:r>
      <w:r w:rsidRPr="002E629F">
        <w:t>apporte</w:t>
      </w:r>
      <w:r>
        <w:t>r</w:t>
      </w:r>
      <w:r w:rsidRPr="002E629F">
        <w:t xml:space="preserve"> le jour de l’épreuve tout document qu’il estime pouvoir venir en appui de sa prestation. L’utilisation d’ordinateurs portables et de supports numériques est autorisée mais le candidat doit disposer de son propre matériel autonome.</w:t>
      </w:r>
    </w:p>
    <w:p w:rsidR="00F27D64" w:rsidRDefault="00F27D64" w:rsidP="004F5602">
      <w:pPr>
        <w:pStyle w:val="Paragraphedeliste"/>
        <w:ind w:left="0"/>
      </w:pPr>
    </w:p>
    <w:p w:rsidR="00F27D64" w:rsidRPr="00F27D64" w:rsidRDefault="00F27D64" w:rsidP="00F27D64">
      <w:pPr>
        <w:ind w:firstLine="567"/>
        <w:rPr>
          <w:b/>
          <w:sz w:val="24"/>
          <w:szCs w:val="24"/>
        </w:rPr>
      </w:pPr>
      <w:r w:rsidRPr="00F27D64">
        <w:rPr>
          <w:b/>
          <w:sz w:val="24"/>
          <w:szCs w:val="24"/>
        </w:rPr>
        <w:t>Candidats se présentant à l’</w:t>
      </w:r>
      <w:r>
        <w:rPr>
          <w:b/>
          <w:sz w:val="24"/>
          <w:szCs w:val="24"/>
        </w:rPr>
        <w:t>épreuve facultative EF3</w:t>
      </w:r>
      <w:r w:rsidRPr="00F27D64">
        <w:rPr>
          <w:b/>
          <w:sz w:val="24"/>
          <w:szCs w:val="24"/>
        </w:rPr>
        <w:t xml:space="preserve"> : </w:t>
      </w:r>
      <w:r>
        <w:rPr>
          <w:b/>
          <w:sz w:val="24"/>
          <w:szCs w:val="24"/>
        </w:rPr>
        <w:t>engagement étudiant</w:t>
      </w:r>
    </w:p>
    <w:p w:rsidR="00F27D64" w:rsidRDefault="00F27D64" w:rsidP="00F27D64">
      <w:pPr>
        <w:pStyle w:val="Paragraphedeliste"/>
        <w:ind w:left="567"/>
      </w:pPr>
      <w:r>
        <w:t>L’épreuve se déroule à l’issue de l’épreuve obligatoire E6, développement commercial international.</w:t>
      </w:r>
    </w:p>
    <w:p w:rsidR="00F27D64" w:rsidRDefault="00F27D64" w:rsidP="00F27D64">
      <w:pPr>
        <w:pStyle w:val="Paragraphedeliste"/>
        <w:ind w:left="567"/>
      </w:pPr>
    </w:p>
    <w:p w:rsidR="00F27D64" w:rsidRDefault="00F27D64" w:rsidP="00F27D64">
      <w:pPr>
        <w:pStyle w:val="Paragraphedeliste"/>
        <w:ind w:left="567"/>
      </w:pPr>
      <w:r>
        <w:t>Les candidats se présentent le jour de l’épreuve</w:t>
      </w:r>
      <w:r w:rsidR="002E629F">
        <w:t xml:space="preserve"> avec la fiche d’engagement étudiant</w:t>
      </w:r>
      <w:r w:rsidR="00601AB2">
        <w:t xml:space="preserve"> en 2 exemplaires</w:t>
      </w:r>
      <w:bookmarkStart w:id="0" w:name="_GoBack"/>
      <w:bookmarkEnd w:id="0"/>
      <w:r w:rsidR="002E629F">
        <w:t xml:space="preserve">, présentant une ou plusieurs activités conduites par le candidat. </w:t>
      </w:r>
    </w:p>
    <w:p w:rsidR="002E629F" w:rsidRDefault="002E629F" w:rsidP="002E629F">
      <w:pPr>
        <w:ind w:left="567"/>
      </w:pPr>
      <w:r>
        <w:t xml:space="preserve">La fiche </w:t>
      </w:r>
      <w:r>
        <w:t>constitue une production originale et personnelle soumise à la règlementation de la fraude aux examens. Tout plagiat sera considéré comme une situation de fraude</w:t>
      </w:r>
    </w:p>
    <w:p w:rsidR="002E629F" w:rsidRDefault="002E629F" w:rsidP="002E629F">
      <w:pPr>
        <w:ind w:left="567"/>
      </w:pPr>
      <w:r>
        <w:t xml:space="preserve">En absence de </w:t>
      </w:r>
      <w:r>
        <w:t xml:space="preserve">fiche, </w:t>
      </w:r>
      <w:r>
        <w:t xml:space="preserve">support de l’épreuve, le candidat ne peut être interrogé </w:t>
      </w:r>
    </w:p>
    <w:p w:rsidR="002E629F" w:rsidRDefault="002E629F" w:rsidP="002E629F">
      <w:pPr>
        <w:pStyle w:val="Paragraphedeliste"/>
        <w:ind w:left="567"/>
      </w:pPr>
      <w:r w:rsidRPr="002E629F">
        <w:t xml:space="preserve">Le candidat </w:t>
      </w:r>
      <w:r>
        <w:t xml:space="preserve">peut </w:t>
      </w:r>
      <w:r w:rsidRPr="002E629F">
        <w:t>apporte</w:t>
      </w:r>
      <w:r>
        <w:t>r</w:t>
      </w:r>
      <w:r w:rsidRPr="002E629F">
        <w:t xml:space="preserve"> le jour de l’épreuve tout document qu’il estime pouvoir venir en appui de sa prestation. L’utilisation d’ordinateurs portables et de supports numériques est autorisée mais le candidat doit disposer de son propre matériel autonome.</w:t>
      </w:r>
    </w:p>
    <w:p w:rsidR="002E629F" w:rsidRDefault="002E629F" w:rsidP="00F27D64">
      <w:pPr>
        <w:pStyle w:val="Paragraphedeliste"/>
        <w:ind w:left="567"/>
      </w:pPr>
    </w:p>
    <w:sectPr w:rsidR="002E629F">
      <w:footerReference w:type="default" r:id="rId9"/>
      <w:pgSz w:w="11906" w:h="16838"/>
      <w:pgMar w:top="3122" w:right="1005" w:bottom="1164" w:left="9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761" w:rsidRDefault="00141761" w:rsidP="00141761">
      <w:pPr>
        <w:spacing w:after="0" w:line="240" w:lineRule="auto"/>
      </w:pPr>
      <w:r>
        <w:separator/>
      </w:r>
    </w:p>
  </w:endnote>
  <w:endnote w:type="continuationSeparator" w:id="0">
    <w:p w:rsidR="00141761" w:rsidRDefault="00141761" w:rsidP="0014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04A" w:rsidRPr="0035304A" w:rsidRDefault="0035304A" w:rsidP="0035304A">
    <w:pPr>
      <w:tabs>
        <w:tab w:val="center" w:pos="4536"/>
        <w:tab w:val="right" w:pos="9072"/>
      </w:tabs>
      <w:spacing w:after="0" w:line="240" w:lineRule="auto"/>
      <w:rPr>
        <w:rFonts w:ascii="Leelawadee UI" w:eastAsia="Times" w:hAnsi="Leelawadee UI" w:cs="Leelawadee UI"/>
        <w:b/>
        <w:color w:val="7030A0"/>
        <w:szCs w:val="20"/>
      </w:rPr>
    </w:pPr>
    <w:r w:rsidRPr="0035304A">
      <w:rPr>
        <w:rFonts w:ascii="Leelawadee UI" w:eastAsia="Times" w:hAnsi="Leelawadee UI" w:cs="Leelawadee UI"/>
        <w:b/>
        <w:color w:val="7030A0"/>
        <w:szCs w:val="20"/>
      </w:rPr>
      <w:t xml:space="preserve">SIEC – maison des examens </w:t>
    </w:r>
  </w:p>
  <w:p w:rsidR="0035304A" w:rsidRPr="0035304A" w:rsidRDefault="0035304A" w:rsidP="0035304A">
    <w:pPr>
      <w:tabs>
        <w:tab w:val="center" w:pos="4536"/>
        <w:tab w:val="right" w:pos="9072"/>
      </w:tabs>
      <w:spacing w:after="0" w:line="240" w:lineRule="auto"/>
      <w:rPr>
        <w:rFonts w:ascii="Leelawadee UI" w:eastAsia="Times" w:hAnsi="Leelawadee UI" w:cs="Leelawadee UI"/>
        <w:noProof/>
        <w:color w:val="auto"/>
        <w:sz w:val="20"/>
        <w:szCs w:val="20"/>
      </w:rPr>
    </w:pPr>
    <w:r w:rsidRPr="0035304A">
      <w:rPr>
        <w:rFonts w:ascii="Leelawadee UI" w:eastAsia="Times" w:hAnsi="Leelawadee UI" w:cs="Leelawadee UI"/>
        <w:noProof/>
        <w:color w:val="auto"/>
        <w:sz w:val="20"/>
        <w:szCs w:val="20"/>
      </w:rPr>
      <w:t xml:space="preserve">7 rue Ernest Renan </w:t>
    </w:r>
  </w:p>
  <w:p w:rsidR="0035304A" w:rsidRPr="0035304A" w:rsidRDefault="0035304A" w:rsidP="0035304A">
    <w:pPr>
      <w:tabs>
        <w:tab w:val="left" w:pos="3450"/>
      </w:tabs>
      <w:spacing w:after="0" w:line="240" w:lineRule="auto"/>
      <w:rPr>
        <w:rFonts w:ascii="Leelawadee UI" w:eastAsia="Times" w:hAnsi="Leelawadee UI" w:cs="Leelawadee UI"/>
        <w:noProof/>
        <w:color w:val="auto"/>
        <w:sz w:val="20"/>
        <w:szCs w:val="20"/>
      </w:rPr>
    </w:pPr>
    <w:r w:rsidRPr="0035304A">
      <w:rPr>
        <w:rFonts w:ascii="Leelawadee UI" w:eastAsia="Times" w:hAnsi="Leelawadee UI" w:cs="Leelawadee UI"/>
        <w:noProof/>
        <w:color w:val="auto"/>
        <w:sz w:val="20"/>
        <w:szCs w:val="20"/>
      </w:rPr>
      <w:t xml:space="preserve">94749 ARCUEIL CEDEX </w:t>
    </w:r>
    <w:r w:rsidRPr="0035304A">
      <w:rPr>
        <w:rFonts w:ascii="Leelawadee UI" w:eastAsia="Times" w:hAnsi="Leelawadee UI" w:cs="Leelawadee UI"/>
        <w:noProof/>
        <w:color w:val="auto"/>
        <w:sz w:val="20"/>
        <w:szCs w:val="20"/>
      </w:rPr>
      <w:tab/>
    </w:r>
  </w:p>
  <w:p w:rsidR="0035304A" w:rsidRPr="0035304A" w:rsidRDefault="0035304A" w:rsidP="0035304A">
    <w:pPr>
      <w:tabs>
        <w:tab w:val="center" w:pos="4536"/>
        <w:tab w:val="right" w:pos="9072"/>
      </w:tabs>
      <w:spacing w:after="0" w:line="240" w:lineRule="auto"/>
      <w:rPr>
        <w:rFonts w:ascii="Leelawadee UI" w:eastAsia="Times" w:hAnsi="Leelawadee UI" w:cs="Leelawadee UI"/>
        <w:noProof/>
        <w:color w:val="auto"/>
        <w:sz w:val="20"/>
        <w:szCs w:val="20"/>
      </w:rPr>
    </w:pPr>
    <w:r w:rsidRPr="0035304A">
      <w:rPr>
        <w:rFonts w:ascii="Leelawadee UI" w:eastAsia="Times" w:hAnsi="Leelawadee UI" w:cs="Leelawadee UI"/>
        <w:noProof/>
        <w:color w:val="auto"/>
        <w:sz w:val="20"/>
        <w:szCs w:val="20"/>
      </w:rPr>
      <w:drawing>
        <wp:anchor distT="0" distB="0" distL="114300" distR="114300" simplePos="0" relativeHeight="251659264" behindDoc="1" locked="0" layoutInCell="1" allowOverlap="1" wp14:anchorId="6AC8CE3D" wp14:editId="349CE1DD">
          <wp:simplePos x="0" y="0"/>
          <wp:positionH relativeFrom="column">
            <wp:posOffset>5498466</wp:posOffset>
          </wp:positionH>
          <wp:positionV relativeFrom="bottomMargin">
            <wp:posOffset>774065</wp:posOffset>
          </wp:positionV>
          <wp:extent cx="781050" cy="29146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rtenaires_partenaire.jpg"/>
                  <pic:cNvPicPr/>
                </pic:nvPicPr>
                <pic:blipFill rotWithShape="1">
                  <a:blip r:embed="rId1" cstate="print">
                    <a:extLst>
                      <a:ext uri="{28A0092B-C50C-407E-A947-70E740481C1C}">
                        <a14:useLocalDpi xmlns:a14="http://schemas.microsoft.com/office/drawing/2010/main" val="0"/>
                      </a:ext>
                    </a:extLst>
                  </a:blip>
                  <a:srcRect r="32380"/>
                  <a:stretch/>
                </pic:blipFill>
                <pic:spPr bwMode="auto">
                  <a:xfrm>
                    <a:off x="0" y="0"/>
                    <a:ext cx="781412" cy="29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5304A">
      <w:rPr>
        <w:rFonts w:ascii="Leelawadee UI" w:eastAsia="Times" w:hAnsi="Leelawadee UI" w:cs="Leelawadee UI"/>
        <w:noProof/>
        <w:color w:val="auto"/>
        <w:sz w:val="20"/>
        <w:szCs w:val="20"/>
      </w:rPr>
      <w:t>Tél : 01 49 12 23 00</w:t>
    </w:r>
  </w:p>
  <w:p w:rsidR="0035304A" w:rsidRPr="0035304A" w:rsidRDefault="00601AB2" w:rsidP="0035304A">
    <w:pPr>
      <w:tabs>
        <w:tab w:val="right" w:pos="9921"/>
      </w:tabs>
      <w:spacing w:after="0" w:line="240" w:lineRule="auto"/>
      <w:rPr>
        <w:rFonts w:ascii="Leelawadee UI" w:eastAsia="Times" w:hAnsi="Leelawadee UI" w:cs="Leelawadee UI"/>
        <w:b/>
        <w:color w:val="7030A0"/>
        <w:sz w:val="20"/>
        <w:szCs w:val="20"/>
      </w:rPr>
    </w:pPr>
    <w:hyperlink r:id="rId2" w:history="1">
      <w:r w:rsidR="0035304A" w:rsidRPr="0035304A">
        <w:rPr>
          <w:rFonts w:ascii="Leelawadee UI" w:eastAsia="Times" w:hAnsi="Leelawadee UI" w:cs="Leelawadee UI"/>
          <w:noProof/>
          <w:color w:val="0563C1" w:themeColor="hyperlink"/>
          <w:sz w:val="20"/>
          <w:szCs w:val="20"/>
          <w:u w:val="single"/>
        </w:rPr>
        <w:t>www.siec.education.fr</w:t>
      </w:r>
    </w:hyperlink>
    <w:r w:rsidR="0035304A" w:rsidRPr="0035304A">
      <w:rPr>
        <w:rFonts w:ascii="Leelawadee UI" w:eastAsia="Times" w:hAnsi="Leelawadee UI" w:cs="Leelawadee UI"/>
        <w:noProof/>
        <w:color w:val="auto"/>
        <w:sz w:val="20"/>
        <w:szCs w:val="20"/>
      </w:rPr>
      <w:t xml:space="preserve"> </w:t>
    </w:r>
    <w:r w:rsidR="0035304A" w:rsidRPr="0035304A">
      <w:rPr>
        <w:rFonts w:ascii="Leelawadee UI" w:eastAsia="Times" w:hAnsi="Leelawadee UI" w:cs="Leelawadee UI"/>
        <w:noProof/>
        <w:color w:val="auto"/>
        <w:sz w:val="20"/>
        <w:szCs w:val="20"/>
      </w:rPr>
      <w:tab/>
    </w:r>
  </w:p>
  <w:p w:rsidR="0035304A" w:rsidRDefault="0035304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761" w:rsidRDefault="00141761" w:rsidP="00141761">
      <w:pPr>
        <w:spacing w:after="0" w:line="240" w:lineRule="auto"/>
      </w:pPr>
      <w:r>
        <w:separator/>
      </w:r>
    </w:p>
  </w:footnote>
  <w:footnote w:type="continuationSeparator" w:id="0">
    <w:p w:rsidR="00141761" w:rsidRDefault="00141761" w:rsidP="00141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 o:spid="_x0000_i1026" type="#_x0000_t75" style="width:97.8pt;height:69.3pt;visibility:visible;mso-wrap-style:square" o:bullet="t">
        <v:imagedata r:id="rId1" o:title=""/>
      </v:shape>
    </w:pict>
  </w:numPicBullet>
  <w:abstractNum w:abstractNumId="0" w15:restartNumberingAfterBreak="0">
    <w:nsid w:val="0D744BC6"/>
    <w:multiLevelType w:val="hybridMultilevel"/>
    <w:tmpl w:val="85B606C0"/>
    <w:lvl w:ilvl="0" w:tplc="F03E2656">
      <w:start w:val="1"/>
      <w:numFmt w:val="bullet"/>
      <w:lvlText w:val=""/>
      <w:lvlJc w:val="left"/>
      <w:pPr>
        <w:ind w:left="734" w:hanging="360"/>
      </w:pPr>
      <w:rPr>
        <w:rFonts w:ascii="Symbol" w:hAnsi="Symbol" w:hint="default"/>
      </w:rPr>
    </w:lvl>
    <w:lvl w:ilvl="1" w:tplc="040C0003">
      <w:start w:val="1"/>
      <w:numFmt w:val="bullet"/>
      <w:lvlText w:val="o"/>
      <w:lvlJc w:val="left"/>
      <w:pPr>
        <w:ind w:left="1454" w:hanging="360"/>
      </w:pPr>
      <w:rPr>
        <w:rFonts w:ascii="Courier New" w:hAnsi="Courier New" w:cs="Courier New" w:hint="default"/>
      </w:rPr>
    </w:lvl>
    <w:lvl w:ilvl="2" w:tplc="040C0005" w:tentative="1">
      <w:start w:val="1"/>
      <w:numFmt w:val="bullet"/>
      <w:lvlText w:val=""/>
      <w:lvlJc w:val="left"/>
      <w:pPr>
        <w:ind w:left="2174" w:hanging="360"/>
      </w:pPr>
      <w:rPr>
        <w:rFonts w:ascii="Wingdings" w:hAnsi="Wingdings" w:hint="default"/>
      </w:rPr>
    </w:lvl>
    <w:lvl w:ilvl="3" w:tplc="040C0001" w:tentative="1">
      <w:start w:val="1"/>
      <w:numFmt w:val="bullet"/>
      <w:lvlText w:val=""/>
      <w:lvlJc w:val="left"/>
      <w:pPr>
        <w:ind w:left="2894" w:hanging="360"/>
      </w:pPr>
      <w:rPr>
        <w:rFonts w:ascii="Symbol" w:hAnsi="Symbol" w:hint="default"/>
      </w:rPr>
    </w:lvl>
    <w:lvl w:ilvl="4" w:tplc="040C0003" w:tentative="1">
      <w:start w:val="1"/>
      <w:numFmt w:val="bullet"/>
      <w:lvlText w:val="o"/>
      <w:lvlJc w:val="left"/>
      <w:pPr>
        <w:ind w:left="3614" w:hanging="360"/>
      </w:pPr>
      <w:rPr>
        <w:rFonts w:ascii="Courier New" w:hAnsi="Courier New" w:cs="Courier New" w:hint="default"/>
      </w:rPr>
    </w:lvl>
    <w:lvl w:ilvl="5" w:tplc="040C0005" w:tentative="1">
      <w:start w:val="1"/>
      <w:numFmt w:val="bullet"/>
      <w:lvlText w:val=""/>
      <w:lvlJc w:val="left"/>
      <w:pPr>
        <w:ind w:left="4334" w:hanging="360"/>
      </w:pPr>
      <w:rPr>
        <w:rFonts w:ascii="Wingdings" w:hAnsi="Wingdings" w:hint="default"/>
      </w:rPr>
    </w:lvl>
    <w:lvl w:ilvl="6" w:tplc="040C0001" w:tentative="1">
      <w:start w:val="1"/>
      <w:numFmt w:val="bullet"/>
      <w:lvlText w:val=""/>
      <w:lvlJc w:val="left"/>
      <w:pPr>
        <w:ind w:left="5054" w:hanging="360"/>
      </w:pPr>
      <w:rPr>
        <w:rFonts w:ascii="Symbol" w:hAnsi="Symbol" w:hint="default"/>
      </w:rPr>
    </w:lvl>
    <w:lvl w:ilvl="7" w:tplc="040C0003" w:tentative="1">
      <w:start w:val="1"/>
      <w:numFmt w:val="bullet"/>
      <w:lvlText w:val="o"/>
      <w:lvlJc w:val="left"/>
      <w:pPr>
        <w:ind w:left="5774" w:hanging="360"/>
      </w:pPr>
      <w:rPr>
        <w:rFonts w:ascii="Courier New" w:hAnsi="Courier New" w:cs="Courier New" w:hint="default"/>
      </w:rPr>
    </w:lvl>
    <w:lvl w:ilvl="8" w:tplc="040C0005" w:tentative="1">
      <w:start w:val="1"/>
      <w:numFmt w:val="bullet"/>
      <w:lvlText w:val=""/>
      <w:lvlJc w:val="left"/>
      <w:pPr>
        <w:ind w:left="6494" w:hanging="360"/>
      </w:pPr>
      <w:rPr>
        <w:rFonts w:ascii="Wingdings" w:hAnsi="Wingdings" w:hint="default"/>
      </w:rPr>
    </w:lvl>
  </w:abstractNum>
  <w:abstractNum w:abstractNumId="1" w15:restartNumberingAfterBreak="0">
    <w:nsid w:val="516026BA"/>
    <w:multiLevelType w:val="hybridMultilevel"/>
    <w:tmpl w:val="DEFABAA0"/>
    <w:lvl w:ilvl="0" w:tplc="F03E2656">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67186021"/>
    <w:multiLevelType w:val="hybridMultilevel"/>
    <w:tmpl w:val="147411A4"/>
    <w:lvl w:ilvl="0" w:tplc="F03E26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BD6785"/>
    <w:multiLevelType w:val="hybridMultilevel"/>
    <w:tmpl w:val="58B48AE4"/>
    <w:lvl w:ilvl="0" w:tplc="C8E221E8">
      <w:start w:val="1"/>
      <w:numFmt w:val="bullet"/>
      <w:lvlText w:val="-"/>
      <w:lvlJc w:val="left"/>
      <w:pPr>
        <w:ind w:left="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516CB4E">
      <w:start w:val="1"/>
      <w:numFmt w:val="bullet"/>
      <w:lvlText w:val="o"/>
      <w:lvlJc w:val="left"/>
      <w:pPr>
        <w:ind w:left="11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018B71A">
      <w:start w:val="1"/>
      <w:numFmt w:val="bullet"/>
      <w:lvlText w:val="▪"/>
      <w:lvlJc w:val="left"/>
      <w:pPr>
        <w:ind w:left="18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216231E">
      <w:start w:val="1"/>
      <w:numFmt w:val="bullet"/>
      <w:lvlText w:val="•"/>
      <w:lvlJc w:val="left"/>
      <w:pPr>
        <w:ind w:left="25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D0EFA2E">
      <w:start w:val="1"/>
      <w:numFmt w:val="bullet"/>
      <w:lvlText w:val="o"/>
      <w:lvlJc w:val="left"/>
      <w:pPr>
        <w:ind w:left="32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8062E6">
      <w:start w:val="1"/>
      <w:numFmt w:val="bullet"/>
      <w:lvlText w:val="▪"/>
      <w:lvlJc w:val="left"/>
      <w:pPr>
        <w:ind w:left="3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8F02ABC">
      <w:start w:val="1"/>
      <w:numFmt w:val="bullet"/>
      <w:lvlText w:val="•"/>
      <w:lvlJc w:val="left"/>
      <w:pPr>
        <w:ind w:left="4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16C6BAE">
      <w:start w:val="1"/>
      <w:numFmt w:val="bullet"/>
      <w:lvlText w:val="o"/>
      <w:lvlJc w:val="left"/>
      <w:pPr>
        <w:ind w:left="54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D06456">
      <w:start w:val="1"/>
      <w:numFmt w:val="bullet"/>
      <w:lvlText w:val="▪"/>
      <w:lvlJc w:val="left"/>
      <w:pPr>
        <w:ind w:left="6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36B2F3E"/>
    <w:multiLevelType w:val="hybridMultilevel"/>
    <w:tmpl w:val="3B662A5C"/>
    <w:lvl w:ilvl="0" w:tplc="60227D6A">
      <w:start w:val="1"/>
      <w:numFmt w:val="bullet"/>
      <w:lvlText w:val="-"/>
      <w:lvlJc w:val="left"/>
      <w:pPr>
        <w:ind w:left="4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D2911E">
      <w:start w:val="1"/>
      <w:numFmt w:val="bullet"/>
      <w:lvlText w:val="o"/>
      <w:lvlJc w:val="left"/>
      <w:pPr>
        <w:ind w:left="12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686E84">
      <w:start w:val="1"/>
      <w:numFmt w:val="bullet"/>
      <w:lvlText w:val="▪"/>
      <w:lvlJc w:val="left"/>
      <w:pPr>
        <w:ind w:left="1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F4AF4E">
      <w:start w:val="1"/>
      <w:numFmt w:val="bullet"/>
      <w:lvlText w:val="•"/>
      <w:lvlJc w:val="left"/>
      <w:pPr>
        <w:ind w:left="2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2B22C88">
      <w:start w:val="1"/>
      <w:numFmt w:val="bullet"/>
      <w:lvlText w:val="o"/>
      <w:lvlJc w:val="left"/>
      <w:pPr>
        <w:ind w:left="34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FBE3908">
      <w:start w:val="1"/>
      <w:numFmt w:val="bullet"/>
      <w:lvlText w:val="▪"/>
      <w:lvlJc w:val="left"/>
      <w:pPr>
        <w:ind w:left="4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F41BE4">
      <w:start w:val="1"/>
      <w:numFmt w:val="bullet"/>
      <w:lvlText w:val="•"/>
      <w:lvlJc w:val="left"/>
      <w:pPr>
        <w:ind w:left="48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426C49C">
      <w:start w:val="1"/>
      <w:numFmt w:val="bullet"/>
      <w:lvlText w:val="o"/>
      <w:lvlJc w:val="left"/>
      <w:pPr>
        <w:ind w:left="55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0220CDC">
      <w:start w:val="1"/>
      <w:numFmt w:val="bullet"/>
      <w:lvlText w:val="▪"/>
      <w:lvlJc w:val="left"/>
      <w:pPr>
        <w:ind w:left="63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9C7"/>
    <w:rsid w:val="001379C7"/>
    <w:rsid w:val="00141761"/>
    <w:rsid w:val="0024786F"/>
    <w:rsid w:val="002C4E7A"/>
    <w:rsid w:val="002E629F"/>
    <w:rsid w:val="0035304A"/>
    <w:rsid w:val="00386A06"/>
    <w:rsid w:val="004F5602"/>
    <w:rsid w:val="00601AB2"/>
    <w:rsid w:val="008D2848"/>
    <w:rsid w:val="0091726E"/>
    <w:rsid w:val="00930FBF"/>
    <w:rsid w:val="00982880"/>
    <w:rsid w:val="009D3282"/>
    <w:rsid w:val="00AE0D3E"/>
    <w:rsid w:val="00C7295C"/>
    <w:rsid w:val="00CB6612"/>
    <w:rsid w:val="00DA0D73"/>
    <w:rsid w:val="00E3689B"/>
    <w:rsid w:val="00EC64FE"/>
    <w:rsid w:val="00F27D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2E58EE"/>
  <w15:docId w15:val="{314CC708-4D40-468B-BAA3-2F895667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141761"/>
    <w:pPr>
      <w:tabs>
        <w:tab w:val="center" w:pos="4536"/>
        <w:tab w:val="right" w:pos="9072"/>
      </w:tabs>
      <w:spacing w:after="0" w:line="240" w:lineRule="auto"/>
    </w:pPr>
  </w:style>
  <w:style w:type="character" w:customStyle="1" w:styleId="En-tteCar">
    <w:name w:val="En-tête Car"/>
    <w:basedOn w:val="Policepardfaut"/>
    <w:link w:val="En-tte"/>
    <w:uiPriority w:val="99"/>
    <w:rsid w:val="00141761"/>
    <w:rPr>
      <w:rFonts w:ascii="Calibri" w:eastAsia="Calibri" w:hAnsi="Calibri" w:cs="Calibri"/>
      <w:color w:val="000000"/>
    </w:rPr>
  </w:style>
  <w:style w:type="paragraph" w:styleId="Pieddepage">
    <w:name w:val="footer"/>
    <w:basedOn w:val="Normal"/>
    <w:link w:val="PieddepageCar"/>
    <w:uiPriority w:val="99"/>
    <w:unhideWhenUsed/>
    <w:rsid w:val="001417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1761"/>
    <w:rPr>
      <w:rFonts w:ascii="Calibri" w:eastAsia="Calibri" w:hAnsi="Calibri" w:cs="Calibri"/>
      <w:color w:val="000000"/>
    </w:rPr>
  </w:style>
  <w:style w:type="paragraph" w:styleId="Paragraphedeliste">
    <w:name w:val="List Paragraph"/>
    <w:basedOn w:val="Normal"/>
    <w:uiPriority w:val="34"/>
    <w:qFormat/>
    <w:rsid w:val="009D3282"/>
    <w:pPr>
      <w:ind w:left="720"/>
      <w:contextualSpacing/>
    </w:pPr>
  </w:style>
  <w:style w:type="paragraph" w:styleId="Textedebulles">
    <w:name w:val="Balloon Text"/>
    <w:basedOn w:val="Normal"/>
    <w:link w:val="TextedebullesCar"/>
    <w:uiPriority w:val="99"/>
    <w:semiHidden/>
    <w:unhideWhenUsed/>
    <w:rsid w:val="009828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288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iec.education.fr" TargetMode="External"/><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306</Words>
  <Characters>1684</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Microsoft Word - BTS CI Guide dossiers pro. E52 2021</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BTS CI Guide dossiers pro. E52 2021</dc:title>
  <dc:subject/>
  <dc:creator>jmw</dc:creator>
  <cp:keywords/>
  <cp:lastModifiedBy>Utilisateur Windows</cp:lastModifiedBy>
  <cp:revision>3</cp:revision>
  <cp:lastPrinted>2024-02-05T09:44:00Z</cp:lastPrinted>
  <dcterms:created xsi:type="dcterms:W3CDTF">2024-02-05T09:43:00Z</dcterms:created>
  <dcterms:modified xsi:type="dcterms:W3CDTF">2024-02-05T09:46:00Z</dcterms:modified>
</cp:coreProperties>
</file>