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86" w:rsidRPr="00642D90" w:rsidRDefault="00B27486" w:rsidP="00B27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right"/>
        <w:rPr>
          <w:sz w:val="20"/>
          <w:szCs w:val="20"/>
        </w:rPr>
      </w:pPr>
      <w:r w:rsidRPr="00642D90">
        <w:rPr>
          <w:sz w:val="20"/>
          <w:szCs w:val="20"/>
        </w:rPr>
        <w:t>ANNEXE 9</w:t>
      </w:r>
    </w:p>
    <w:p w:rsidR="00B27486" w:rsidRPr="00642D90" w:rsidRDefault="00B27486" w:rsidP="00B27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</w:rPr>
      </w:pPr>
      <w:r w:rsidRPr="00642D90">
        <w:rPr>
          <w:b/>
          <w:bCs/>
        </w:rPr>
        <w:t xml:space="preserve">B.T.S. Management Commercial Opérationnel - </w:t>
      </w:r>
      <w:r w:rsidR="00E12943">
        <w:t>Session 2025</w:t>
      </w:r>
      <w:bookmarkStart w:id="0" w:name="_GoBack"/>
      <w:bookmarkEnd w:id="0"/>
    </w:p>
    <w:p w:rsidR="00B27486" w:rsidRPr="00642D90" w:rsidRDefault="00B27486" w:rsidP="00B27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</w:rPr>
      </w:pPr>
      <w:r w:rsidRPr="00642D90">
        <w:rPr>
          <w:b/>
          <w:bCs/>
        </w:rPr>
        <w:t>ANIMATION ET DYNAMISA</w:t>
      </w:r>
      <w:r w:rsidR="00E12943">
        <w:rPr>
          <w:b/>
          <w:bCs/>
        </w:rPr>
        <w:t>TION DE L’OFFRE COMMERCIALE (E6</w:t>
      </w:r>
      <w:r w:rsidRPr="00642D90">
        <w:rPr>
          <w:b/>
          <w:bCs/>
        </w:rPr>
        <w:t>)</w:t>
      </w:r>
    </w:p>
    <w:p w:rsidR="00B27486" w:rsidRPr="00642D90" w:rsidRDefault="00B27486" w:rsidP="00B27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</w:pPr>
      <w:r w:rsidRPr="00642D90">
        <w:t>COMPTE-RENDU D’ACTIVIT</w:t>
      </w:r>
      <w:r w:rsidRPr="00A72C03">
        <w:t>É</w:t>
      </w:r>
    </w:p>
    <w:p w:rsidR="00B27486" w:rsidRPr="00642D90" w:rsidRDefault="00B27486" w:rsidP="00B27486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27486" w:rsidRPr="00642D90" w:rsidTr="005D0184">
        <w:tc>
          <w:tcPr>
            <w:tcW w:w="9627" w:type="dxa"/>
            <w:vAlign w:val="center"/>
          </w:tcPr>
          <w:p w:rsidR="00B27486" w:rsidRPr="00642D90" w:rsidRDefault="00B27486" w:rsidP="005D01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Compte rendu d’a</w:t>
            </w:r>
            <w:r w:rsidRPr="00642D90">
              <w:rPr>
                <w:b/>
                <w:bCs/>
                <w:sz w:val="20"/>
                <w:szCs w:val="20"/>
              </w:rPr>
              <w:t>ctivité n°…</w:t>
            </w:r>
          </w:p>
        </w:tc>
      </w:tr>
      <w:tr w:rsidR="00B27486" w:rsidRPr="00642D90" w:rsidTr="005D0184">
        <w:tc>
          <w:tcPr>
            <w:tcW w:w="9627" w:type="dxa"/>
            <w:vAlign w:val="center"/>
          </w:tcPr>
          <w:p w:rsidR="00B27486" w:rsidRPr="00642D90" w:rsidRDefault="00B27486" w:rsidP="005D0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D90">
              <w:rPr>
                <w:b/>
                <w:bCs/>
                <w:sz w:val="20"/>
                <w:szCs w:val="20"/>
              </w:rPr>
              <w:t>Titre de l’activité : …</w:t>
            </w:r>
          </w:p>
        </w:tc>
      </w:tr>
    </w:tbl>
    <w:p w:rsidR="00B27486" w:rsidRPr="00642D90" w:rsidRDefault="00B27486" w:rsidP="00B27486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B27486" w:rsidRPr="00642D90" w:rsidTr="005D0184">
        <w:tc>
          <w:tcPr>
            <w:tcW w:w="4813" w:type="dxa"/>
            <w:shd w:val="clear" w:color="auto" w:fill="F2F2F2" w:themeFill="background1" w:themeFillShade="F2"/>
          </w:tcPr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  <w:lang w:val="pt-BR"/>
              </w:rPr>
              <w:t>CANDIDAT(E)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UNITE COMMERCIALE</w:t>
            </w:r>
          </w:p>
        </w:tc>
      </w:tr>
      <w:tr w:rsidR="00B27486" w:rsidRPr="00642D90" w:rsidTr="005D0184">
        <w:tc>
          <w:tcPr>
            <w:tcW w:w="4813" w:type="dxa"/>
          </w:tcPr>
          <w:p w:rsidR="00B27486" w:rsidRPr="00642D90" w:rsidRDefault="00B27486" w:rsidP="005D0184">
            <w:pPr>
              <w:rPr>
                <w:caps/>
                <w:sz w:val="20"/>
                <w:szCs w:val="20"/>
                <w:lang w:val="pt-BR"/>
              </w:rPr>
            </w:pPr>
            <w:r w:rsidRPr="00642D90">
              <w:rPr>
                <w:b/>
                <w:caps/>
                <w:sz w:val="20"/>
                <w:szCs w:val="20"/>
                <w:lang w:val="pt-BR"/>
              </w:rPr>
              <w:t xml:space="preserve">Nom : </w:t>
            </w:r>
          </w:p>
          <w:p w:rsidR="00B27486" w:rsidRDefault="00B27486" w:rsidP="005D0184">
            <w:pPr>
              <w:pStyle w:val="En-tte"/>
              <w:tabs>
                <w:tab w:val="clear" w:pos="4536"/>
                <w:tab w:val="clear" w:pos="9072"/>
              </w:tabs>
              <w:ind w:firstLine="110"/>
              <w:rPr>
                <w:b/>
                <w:caps/>
                <w:sz w:val="20"/>
                <w:szCs w:val="20"/>
                <w:lang w:val="pt-BR"/>
              </w:rPr>
            </w:pPr>
          </w:p>
          <w:p w:rsidR="00B27486" w:rsidRPr="00642D90" w:rsidRDefault="00B27486" w:rsidP="005D0184">
            <w:pPr>
              <w:pStyle w:val="En-tte"/>
              <w:tabs>
                <w:tab w:val="clear" w:pos="4536"/>
                <w:tab w:val="clear" w:pos="9072"/>
              </w:tabs>
              <w:ind w:firstLine="110"/>
              <w:rPr>
                <w:b/>
                <w:caps/>
                <w:sz w:val="20"/>
                <w:szCs w:val="20"/>
                <w:lang w:val="pt-BR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  <w:lang w:val="pt-BR"/>
              </w:rPr>
              <w:t>Prénom(s) :</w:t>
            </w:r>
          </w:p>
        </w:tc>
        <w:tc>
          <w:tcPr>
            <w:tcW w:w="4814" w:type="dxa"/>
          </w:tcPr>
          <w:p w:rsidR="00B27486" w:rsidRPr="00642D90" w:rsidRDefault="00B27486" w:rsidP="005D0184">
            <w:pPr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Raison sociale</w:t>
            </w:r>
            <w:r w:rsidRPr="00642D90">
              <w:rPr>
                <w:caps/>
                <w:sz w:val="20"/>
                <w:szCs w:val="20"/>
              </w:rPr>
              <w:t> </w:t>
            </w:r>
            <w:r w:rsidRPr="00642D90">
              <w:rPr>
                <w:b/>
                <w:caps/>
                <w:sz w:val="20"/>
                <w:szCs w:val="20"/>
              </w:rPr>
              <w:t xml:space="preserve">: </w:t>
            </w:r>
          </w:p>
          <w:p w:rsidR="00B27486" w:rsidRPr="00642D90" w:rsidRDefault="00B27486" w:rsidP="005D0184">
            <w:pPr>
              <w:rPr>
                <w:b/>
                <w:caps/>
                <w:sz w:val="20"/>
                <w:szCs w:val="20"/>
              </w:rPr>
            </w:pPr>
          </w:p>
          <w:p w:rsidR="00B27486" w:rsidRDefault="00B27486" w:rsidP="005D0184">
            <w:pPr>
              <w:rPr>
                <w:b/>
                <w:caps/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b/>
                <w:caps/>
                <w:sz w:val="20"/>
                <w:szCs w:val="20"/>
              </w:rPr>
            </w:pPr>
          </w:p>
          <w:p w:rsidR="00B27486" w:rsidRDefault="00B27486" w:rsidP="005D0184">
            <w:pPr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Adresse</w:t>
            </w:r>
            <w:r w:rsidRPr="00642D90">
              <w:rPr>
                <w:caps/>
                <w:sz w:val="20"/>
                <w:szCs w:val="20"/>
              </w:rPr>
              <w:t> </w:t>
            </w:r>
            <w:r w:rsidRPr="00642D90">
              <w:rPr>
                <w:b/>
                <w:caps/>
                <w:sz w:val="20"/>
                <w:szCs w:val="20"/>
              </w:rPr>
              <w:t>:</w:t>
            </w:r>
            <w:r w:rsidRPr="00642D90">
              <w:rPr>
                <w:caps/>
                <w:sz w:val="20"/>
                <w:szCs w:val="20"/>
              </w:rPr>
              <w:t xml:space="preserve"> </w:t>
            </w:r>
          </w:p>
          <w:p w:rsidR="00B27486" w:rsidRDefault="00B27486" w:rsidP="005D0184">
            <w:pPr>
              <w:rPr>
                <w:caps/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caps/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</w:tc>
      </w:tr>
    </w:tbl>
    <w:p w:rsidR="00B27486" w:rsidRPr="00642D90" w:rsidRDefault="00B27486" w:rsidP="00B27486">
      <w:pPr>
        <w:rPr>
          <w:sz w:val="20"/>
          <w:szCs w:val="20"/>
        </w:rPr>
      </w:pPr>
    </w:p>
    <w:tbl>
      <w:tblPr>
        <w:tblStyle w:val="Grilledutableau"/>
        <w:tblW w:w="5022" w:type="pct"/>
        <w:tblInd w:w="-35" w:type="dxa"/>
        <w:tblLayout w:type="fixed"/>
        <w:tblLook w:val="04A0" w:firstRow="1" w:lastRow="0" w:firstColumn="1" w:lastColumn="0" w:noHBand="0" w:noVBand="1"/>
      </w:tblPr>
      <w:tblGrid>
        <w:gridCol w:w="4167"/>
        <w:gridCol w:w="402"/>
        <w:gridCol w:w="4533"/>
      </w:tblGrid>
      <w:tr w:rsidR="00B27486" w:rsidRPr="00642D90" w:rsidTr="005D0184">
        <w:tc>
          <w:tcPr>
            <w:tcW w:w="2510" w:type="pct"/>
            <w:gridSpan w:val="2"/>
            <w:shd w:val="clear" w:color="auto" w:fill="F2F2F2" w:themeFill="background1" w:themeFillShade="F2"/>
            <w:vAlign w:val="center"/>
          </w:tcPr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bCs/>
                <w:smallCaps/>
                <w:sz w:val="20"/>
                <w:szCs w:val="20"/>
              </w:rPr>
              <w:t>Compétences clés mobilisées</w:t>
            </w:r>
          </w:p>
        </w:tc>
        <w:tc>
          <w:tcPr>
            <w:tcW w:w="2490" w:type="pct"/>
            <w:shd w:val="clear" w:color="auto" w:fill="F2F2F2" w:themeFill="background1" w:themeFillShade="F2"/>
            <w:vAlign w:val="center"/>
          </w:tcPr>
          <w:p w:rsidR="00B27486" w:rsidRPr="00642D90" w:rsidRDefault="00B27486" w:rsidP="005D0184">
            <w:pPr>
              <w:jc w:val="center"/>
              <w:rPr>
                <w:b/>
                <w:bCs/>
                <w:i/>
                <w:smallCaps/>
                <w:sz w:val="20"/>
                <w:szCs w:val="20"/>
              </w:rPr>
            </w:pPr>
            <w:r w:rsidRPr="00642D90">
              <w:rPr>
                <w:b/>
                <w:smallCaps/>
                <w:sz w:val="20"/>
                <w:szCs w:val="20"/>
              </w:rPr>
              <w:t>Compétences</w:t>
            </w:r>
            <w:r w:rsidRPr="00642D90">
              <w:rPr>
                <w:b/>
                <w:bCs/>
                <w:i/>
                <w:smallCaps/>
                <w:sz w:val="20"/>
                <w:szCs w:val="20"/>
              </w:rPr>
              <w:t xml:space="preserve"> (A </w:t>
            </w:r>
            <w:r w:rsidRPr="00642D90">
              <w:rPr>
                <w:b/>
                <w:bCs/>
                <w:i/>
                <w:sz w:val="20"/>
                <w:szCs w:val="20"/>
              </w:rPr>
              <w:t>renseigner</w:t>
            </w:r>
            <w:r w:rsidRPr="00642D90">
              <w:rPr>
                <w:b/>
                <w:bCs/>
                <w:i/>
                <w:smallCaps/>
                <w:sz w:val="20"/>
                <w:szCs w:val="20"/>
              </w:rPr>
              <w:t>)</w:t>
            </w:r>
          </w:p>
        </w:tc>
      </w:tr>
      <w:tr w:rsidR="00B27486" w:rsidRPr="00642D90" w:rsidTr="005D0184">
        <w:trPr>
          <w:trHeight w:val="283"/>
        </w:trPr>
        <w:tc>
          <w:tcPr>
            <w:tcW w:w="2289" w:type="pct"/>
            <w:vAlign w:val="center"/>
          </w:tcPr>
          <w:p w:rsidR="00B27486" w:rsidRPr="00642D90" w:rsidRDefault="00B27486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Elaborer et adapter en continu l’offre de produits et de services</w:t>
            </w:r>
          </w:p>
        </w:tc>
        <w:tc>
          <w:tcPr>
            <w:tcW w:w="221" w:type="pct"/>
            <w:vAlign w:val="center"/>
          </w:tcPr>
          <w:p w:rsidR="00B27486" w:rsidRPr="00642D90" w:rsidRDefault="00B27486" w:rsidP="005D0184">
            <w:pPr>
              <w:ind w:left="-11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pct"/>
            <w:tcBorders>
              <w:left w:val="single" w:sz="4" w:space="0" w:color="auto"/>
            </w:tcBorders>
            <w:vAlign w:val="center"/>
          </w:tcPr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</w:p>
        </w:tc>
      </w:tr>
      <w:tr w:rsidR="00B27486" w:rsidRPr="00642D90" w:rsidTr="005D0184">
        <w:trPr>
          <w:trHeight w:val="283"/>
        </w:trPr>
        <w:tc>
          <w:tcPr>
            <w:tcW w:w="2289" w:type="pct"/>
            <w:vAlign w:val="center"/>
          </w:tcPr>
          <w:p w:rsidR="00B27486" w:rsidRPr="00642D90" w:rsidRDefault="00B27486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Organiser l’espace commercial</w:t>
            </w:r>
          </w:p>
        </w:tc>
        <w:tc>
          <w:tcPr>
            <w:tcW w:w="221" w:type="pct"/>
            <w:vAlign w:val="center"/>
          </w:tcPr>
          <w:p w:rsidR="00B27486" w:rsidRPr="00642D90" w:rsidRDefault="00B27486" w:rsidP="005D0184">
            <w:pPr>
              <w:ind w:left="-11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pct"/>
            <w:tcBorders>
              <w:left w:val="single" w:sz="4" w:space="0" w:color="auto"/>
            </w:tcBorders>
            <w:vAlign w:val="center"/>
          </w:tcPr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</w:p>
        </w:tc>
      </w:tr>
      <w:tr w:rsidR="00B27486" w:rsidRPr="00642D90" w:rsidTr="005D0184">
        <w:trPr>
          <w:trHeight w:val="283"/>
        </w:trPr>
        <w:tc>
          <w:tcPr>
            <w:tcW w:w="2289" w:type="pct"/>
            <w:tcBorders>
              <w:bottom w:val="single" w:sz="4" w:space="0" w:color="auto"/>
            </w:tcBorders>
            <w:vAlign w:val="center"/>
          </w:tcPr>
          <w:p w:rsidR="00B27486" w:rsidRPr="00642D90" w:rsidRDefault="00B27486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Développer les performances de l’espace commercial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:rsidR="00B27486" w:rsidRPr="00642D90" w:rsidRDefault="00B27486" w:rsidP="005D0184">
            <w:pPr>
              <w:ind w:left="-11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pct"/>
            <w:tcBorders>
              <w:left w:val="single" w:sz="4" w:space="0" w:color="auto"/>
            </w:tcBorders>
            <w:vAlign w:val="center"/>
          </w:tcPr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</w:p>
        </w:tc>
      </w:tr>
      <w:tr w:rsidR="00B27486" w:rsidRPr="00642D90" w:rsidTr="005D0184">
        <w:trPr>
          <w:trHeight w:val="283"/>
        </w:trPr>
        <w:tc>
          <w:tcPr>
            <w:tcW w:w="2289" w:type="pct"/>
            <w:vAlign w:val="center"/>
          </w:tcPr>
          <w:p w:rsidR="00B27486" w:rsidRPr="00642D90" w:rsidRDefault="00B27486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Mettre en place la communication commerciale</w:t>
            </w:r>
          </w:p>
        </w:tc>
        <w:tc>
          <w:tcPr>
            <w:tcW w:w="221" w:type="pct"/>
            <w:vAlign w:val="center"/>
          </w:tcPr>
          <w:p w:rsidR="00B27486" w:rsidRPr="00642D90" w:rsidRDefault="00B27486" w:rsidP="005D0184">
            <w:pPr>
              <w:pStyle w:val="Default"/>
              <w:ind w:lef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</w:p>
        </w:tc>
      </w:tr>
      <w:tr w:rsidR="00B27486" w:rsidRPr="00642D90" w:rsidTr="005D0184">
        <w:trPr>
          <w:trHeight w:val="283"/>
        </w:trPr>
        <w:tc>
          <w:tcPr>
            <w:tcW w:w="2289" w:type="pct"/>
            <w:shd w:val="clear" w:color="auto" w:fill="auto"/>
            <w:vAlign w:val="center"/>
          </w:tcPr>
          <w:p w:rsidR="00B27486" w:rsidRPr="00642D90" w:rsidRDefault="00B27486" w:rsidP="005D0184">
            <w:pPr>
              <w:rPr>
                <w:sz w:val="20"/>
                <w:szCs w:val="20"/>
              </w:rPr>
            </w:pPr>
            <w:r w:rsidRPr="00642D90">
              <w:rPr>
                <w:sz w:val="20"/>
                <w:szCs w:val="20"/>
              </w:rPr>
              <w:t>Evaluer l’action commerciale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B27486" w:rsidRPr="00642D90" w:rsidRDefault="00B27486" w:rsidP="005D0184">
            <w:pPr>
              <w:ind w:left="-11"/>
              <w:jc w:val="center"/>
              <w:rPr>
                <w:sz w:val="20"/>
                <w:szCs w:val="20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7486" w:rsidRPr="00642D90" w:rsidRDefault="00B27486" w:rsidP="00B27486">
      <w:pPr>
        <w:rPr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27486" w:rsidRPr="00642D90" w:rsidTr="005D0184">
        <w:tc>
          <w:tcPr>
            <w:tcW w:w="9322" w:type="dxa"/>
          </w:tcPr>
          <w:p w:rsidR="00B27486" w:rsidRPr="00642D90" w:rsidRDefault="00B27486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Rubriques à renseigner : la date et la durée de l’activité, le contexte professionnel, les objectifs poursuivis, la méthodologie utilisée, les moyens et les techniques mis en œuvre, les résultats obtenus.</w:t>
            </w: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Default="00B27486" w:rsidP="005D0184">
            <w:pPr>
              <w:rPr>
                <w:sz w:val="20"/>
                <w:szCs w:val="20"/>
              </w:rPr>
            </w:pPr>
          </w:p>
          <w:p w:rsidR="00B27486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  <w:p w:rsidR="00B27486" w:rsidRPr="00642D90" w:rsidRDefault="00B27486" w:rsidP="005D0184">
            <w:pPr>
              <w:rPr>
                <w:sz w:val="20"/>
                <w:szCs w:val="20"/>
              </w:rPr>
            </w:pPr>
          </w:p>
        </w:tc>
      </w:tr>
    </w:tbl>
    <w:p w:rsidR="0011213C" w:rsidRDefault="00E12943"/>
    <w:sectPr w:rsidR="00112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86"/>
    <w:rsid w:val="002C6F6A"/>
    <w:rsid w:val="00584635"/>
    <w:rsid w:val="007C761F"/>
    <w:rsid w:val="00B27486"/>
    <w:rsid w:val="00E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0A1F"/>
  <w15:chartTrackingRefBased/>
  <w15:docId w15:val="{EFCBBC16-0517-4AFB-AFBF-DD0B0AB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274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748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274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B2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Hungbo Seynan</dc:creator>
  <cp:keywords/>
  <dc:description/>
  <cp:lastModifiedBy>BARADJI Gassy</cp:lastModifiedBy>
  <cp:revision>3</cp:revision>
  <dcterms:created xsi:type="dcterms:W3CDTF">2023-12-26T22:18:00Z</dcterms:created>
  <dcterms:modified xsi:type="dcterms:W3CDTF">2024-10-30T09:40:00Z</dcterms:modified>
</cp:coreProperties>
</file>